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AE0CC">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default" w:ascii="方正仿宋简体" w:hAnsi="方正仿宋简体" w:eastAsia="方正仿宋简体" w:cs="方正仿宋简体"/>
          <w:color w:val="auto"/>
          <w:spacing w:val="-10"/>
          <w:position w:val="19"/>
          <w:sz w:val="32"/>
          <w:szCs w:val="32"/>
          <w:highlight w:val="none"/>
          <w:lang w:val="en-US" w:eastAsia="zh-CN"/>
        </w:rPr>
      </w:pPr>
      <w:r>
        <w:rPr>
          <w:rFonts w:hint="eastAsia" w:ascii="仿宋" w:hAnsi="仿宋" w:eastAsia="仿宋" w:cs="仿宋"/>
          <w:b/>
          <w:bCs/>
          <w:color w:val="auto"/>
          <w:spacing w:val="-10"/>
          <w:position w:val="19"/>
          <w:sz w:val="32"/>
          <w:szCs w:val="32"/>
          <w:highlight w:val="none"/>
          <w:lang w:val="en-US" w:eastAsia="zh-CN"/>
        </w:rPr>
        <w:t>附件5</w:t>
      </w:r>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9"/>
        <w:gridCol w:w="1167"/>
        <w:gridCol w:w="6579"/>
      </w:tblGrid>
      <w:tr w14:paraId="3677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F5A5">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简体" w:cs="Times New Roman"/>
                <w:b/>
                <w:bCs/>
                <w:i w:val="0"/>
                <w:iCs w:val="0"/>
                <w:color w:val="auto"/>
                <w:sz w:val="28"/>
                <w:szCs w:val="28"/>
                <w:highlight w:val="none"/>
                <w:u w:val="none"/>
              </w:rPr>
            </w:pPr>
            <w:r>
              <w:rPr>
                <w:rFonts w:hint="eastAsia" w:ascii="仿宋" w:hAnsi="仿宋" w:eastAsia="仿宋" w:cs="仿宋"/>
                <w:b/>
                <w:bCs/>
                <w:spacing w:val="-4"/>
                <w:sz w:val="24"/>
                <w:szCs w:val="24"/>
              </w:rPr>
              <w:t>评审项目</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F052">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简体" w:cs="Times New Roman"/>
                <w:b/>
                <w:bCs/>
                <w:i w:val="0"/>
                <w:iCs w:val="0"/>
                <w:color w:val="auto"/>
                <w:sz w:val="28"/>
                <w:szCs w:val="28"/>
                <w:highlight w:val="none"/>
                <w:u w:val="none"/>
              </w:rPr>
            </w:pPr>
            <w:r>
              <w:rPr>
                <w:rFonts w:hint="eastAsia" w:ascii="仿宋" w:hAnsi="仿宋" w:eastAsia="仿宋" w:cs="仿宋"/>
                <w:b/>
                <w:bCs/>
                <w:spacing w:val="-7"/>
                <w:sz w:val="24"/>
                <w:szCs w:val="24"/>
              </w:rPr>
              <w:t>分值</w:t>
            </w:r>
          </w:p>
        </w:tc>
        <w:tc>
          <w:tcPr>
            <w:tcW w:w="7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8A27">
            <w:pPr>
              <w:keepNext w:val="0"/>
              <w:keepLines w:val="0"/>
              <w:suppressLineNumbers w:val="0"/>
              <w:spacing w:before="0" w:beforeAutospacing="0" w:after="0" w:afterAutospacing="0"/>
              <w:ind w:left="0" w:leftChars="0" w:right="0" w:rightChars="0"/>
              <w:jc w:val="center"/>
              <w:rPr>
                <w:rFonts w:hint="default" w:ascii="Times New Roman" w:hAnsi="Times New Roman" w:eastAsia="方正仿宋简体" w:cs="Times New Roman"/>
                <w:b/>
                <w:bCs/>
                <w:i w:val="0"/>
                <w:iCs w:val="0"/>
                <w:color w:val="auto"/>
                <w:sz w:val="28"/>
                <w:szCs w:val="28"/>
                <w:highlight w:val="none"/>
                <w:u w:val="none"/>
              </w:rPr>
            </w:pPr>
            <w:r>
              <w:rPr>
                <w:rFonts w:hint="eastAsia" w:ascii="仿宋" w:hAnsi="仿宋" w:eastAsia="仿宋" w:cs="仿宋"/>
                <w:b/>
                <w:bCs/>
                <w:spacing w:val="-3"/>
                <w:sz w:val="24"/>
                <w:szCs w:val="24"/>
              </w:rPr>
              <w:t>评审内容及标准</w:t>
            </w:r>
          </w:p>
        </w:tc>
      </w:tr>
      <w:tr w14:paraId="7B334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776" w:type="dxa"/>
            <w:vMerge w:val="restart"/>
            <w:tcBorders>
              <w:top w:val="single" w:color="000000" w:sz="4" w:space="0"/>
              <w:left w:val="single" w:color="000000" w:sz="4" w:space="0"/>
              <w:right w:val="single" w:color="000000" w:sz="4" w:space="0"/>
            </w:tcBorders>
            <w:shd w:val="clear" w:color="auto" w:fill="auto"/>
            <w:vAlign w:val="center"/>
          </w:tcPr>
          <w:p w14:paraId="57B07184">
            <w:pPr>
              <w:keepNext w:val="0"/>
              <w:keepLines w:val="0"/>
              <w:widowControl/>
              <w:suppressLineNumbers w:val="0"/>
              <w:jc w:val="center"/>
              <w:textAlignment w:val="center"/>
              <w:rPr>
                <w:rFonts w:hint="eastAsia" w:ascii="Times New Roman" w:hAnsi="Times New Roman" w:eastAsia="方正仿宋简体" w:cs="Times New Roman"/>
                <w:i w:val="0"/>
                <w:iCs w:val="0"/>
                <w:color w:val="auto"/>
                <w:sz w:val="28"/>
                <w:szCs w:val="28"/>
                <w:highlight w:val="none"/>
                <w:u w:val="none"/>
                <w:lang w:val="en-US" w:eastAsia="zh-CN"/>
              </w:rPr>
            </w:pPr>
            <w:r>
              <w:rPr>
                <w:rFonts w:hint="eastAsia" w:ascii="仿宋" w:hAnsi="仿宋" w:eastAsia="仿宋" w:cs="仿宋"/>
                <w:b w:val="0"/>
                <w:bCs w:val="0"/>
                <w:sz w:val="24"/>
                <w:szCs w:val="24"/>
                <w:vertAlign w:val="baseline"/>
                <w:lang w:val="en-US" w:eastAsia="zh-CN"/>
              </w:rPr>
              <w:t>技术分（90分）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A4CF">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8"/>
                <w:szCs w:val="28"/>
                <w:highlight w:val="none"/>
                <w:u w:val="none"/>
              </w:rPr>
            </w:pPr>
            <w:r>
              <w:rPr>
                <w:rFonts w:hint="eastAsia" w:ascii="仿宋" w:hAnsi="仿宋" w:eastAsia="仿宋" w:cs="仿宋"/>
                <w:b w:val="0"/>
                <w:bCs w:val="0"/>
                <w:sz w:val="24"/>
                <w:szCs w:val="24"/>
                <w:vertAlign w:val="baseline"/>
                <w:lang w:val="en-US" w:eastAsia="zh-CN"/>
              </w:rPr>
              <w:t>技术服务水平</w:t>
            </w:r>
            <w:r>
              <w:rPr>
                <w:rFonts w:hint="default" w:ascii="仿宋" w:hAnsi="仿宋" w:eastAsia="仿宋" w:cs="仿宋"/>
                <w:b w:val="0"/>
                <w:bCs w:val="0"/>
                <w:sz w:val="24"/>
                <w:szCs w:val="24"/>
                <w:vertAlign w:val="baseline"/>
                <w:lang w:val="en-US" w:eastAsia="zh-CN"/>
              </w:rPr>
              <w:t>（</w:t>
            </w:r>
            <w:r>
              <w:rPr>
                <w:rFonts w:hint="eastAsia" w:ascii="仿宋" w:hAnsi="仿宋" w:eastAsia="仿宋" w:cs="仿宋"/>
                <w:b w:val="0"/>
                <w:bCs w:val="0"/>
                <w:sz w:val="24"/>
                <w:szCs w:val="24"/>
                <w:vertAlign w:val="baseline"/>
                <w:lang w:val="en-US" w:eastAsia="zh-CN"/>
              </w:rPr>
              <w:t>55</w:t>
            </w:r>
            <w:r>
              <w:rPr>
                <w:rFonts w:hint="default" w:ascii="仿宋" w:hAnsi="仿宋" w:eastAsia="仿宋" w:cs="仿宋"/>
                <w:b w:val="0"/>
                <w:bCs w:val="0"/>
                <w:sz w:val="24"/>
                <w:szCs w:val="24"/>
                <w:vertAlign w:val="baseline"/>
                <w:lang w:val="en-US" w:eastAsia="zh-CN"/>
              </w:rPr>
              <w:t>分）</w:t>
            </w:r>
          </w:p>
        </w:tc>
        <w:tc>
          <w:tcPr>
            <w:tcW w:w="7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3346">
            <w:pPr>
              <w:keepNext w:val="0"/>
              <w:keepLines w:val="0"/>
              <w:numPr>
                <w:ilvl w:val="0"/>
                <w:numId w:val="0"/>
              </w:numPr>
              <w:suppressLineNumbers w:val="0"/>
              <w:spacing w:before="0" w:beforeAutospacing="0" w:after="0" w:afterAutospacing="0" w:line="360" w:lineRule="auto"/>
              <w:ind w:left="0" w:right="0"/>
              <w:jc w:val="both"/>
              <w:rPr>
                <w:rFonts w:hint="eastAsia" w:ascii="仿宋" w:hAnsi="仿宋" w:eastAsia="仿宋" w:cs="仿宋"/>
                <w:b/>
                <w:bCs/>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vertAlign w:val="baseline"/>
                <w:lang w:val="en-US" w:eastAsia="zh-CN" w:bidi="ar-SA"/>
                <w14:textFill>
                  <w14:solidFill>
                    <w14:schemeClr w14:val="tx1"/>
                  </w14:solidFill>
                </w14:textFill>
              </w:rPr>
              <w:t>一、整体服务方案（20分）</w:t>
            </w:r>
          </w:p>
          <w:p w14:paraId="319DDF5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投标人满足本期项目服务要求，编制整体服务方案。</w:t>
            </w:r>
          </w:p>
          <w:p w14:paraId="376B2F5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1.方案内容完整、针对性强、阐述合理且满足服务要求得20分；</w:t>
            </w:r>
          </w:p>
          <w:p w14:paraId="75FC39D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2.方案内容基本完整、阐述基本合理且满足服务要求得15分；</w:t>
            </w:r>
          </w:p>
          <w:p w14:paraId="7547728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3.方案内容基本完整且满足服务要求得10分。</w:t>
            </w:r>
          </w:p>
          <w:p w14:paraId="77EF9E1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4.未提供方案或不满足服务要求不得分。</w:t>
            </w:r>
          </w:p>
          <w:p w14:paraId="74E2C61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default" w:ascii="仿宋" w:hAnsi="仿宋" w:eastAsia="仿宋" w:cs="仿宋"/>
                <w:b/>
                <w:bCs/>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vertAlign w:val="baseline"/>
                <w:lang w:val="en-US" w:eastAsia="zh-CN" w:bidi="ar-SA"/>
                <w14:textFill>
                  <w14:solidFill>
                    <w14:schemeClr w14:val="tx1"/>
                  </w14:solidFill>
                </w14:textFill>
              </w:rPr>
              <w:t>二、知识产权材料撰写及申报服务方案（20分）</w:t>
            </w:r>
          </w:p>
          <w:p w14:paraId="4B9CCB0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投标人满足本期项目服务要求，编制知识产权材料撰写及申报服务方案。</w:t>
            </w:r>
          </w:p>
          <w:p w14:paraId="7A81BF9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1.方案内容完整、针对性强、阐述合理且满足服务要求得20分；</w:t>
            </w:r>
          </w:p>
          <w:p w14:paraId="45FF418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2.方案内容基本完整、阐述基本合理且满足服务要求得15分；</w:t>
            </w:r>
          </w:p>
          <w:p w14:paraId="0E3CB43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3.方案内容基本完整且满足服务要求得10分。</w:t>
            </w:r>
          </w:p>
          <w:p w14:paraId="714BA54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4.未提供方案或不满足服务要求不得分。</w:t>
            </w:r>
          </w:p>
          <w:p w14:paraId="6A2C52DA">
            <w:pPr>
              <w:keepNext w:val="0"/>
              <w:keepLines w:val="0"/>
              <w:numPr>
                <w:ilvl w:val="0"/>
                <w:numId w:val="0"/>
              </w:numPr>
              <w:suppressLineNumbers w:val="0"/>
              <w:spacing w:before="0" w:beforeAutospacing="0" w:after="0" w:afterAutospacing="0" w:line="360" w:lineRule="auto"/>
              <w:ind w:left="0" w:leftChars="0" w:right="0"/>
              <w:jc w:val="both"/>
              <w:rPr>
                <w:rFonts w:hint="default" w:ascii="仿宋" w:hAnsi="仿宋" w:eastAsia="仿宋" w:cs="仿宋"/>
                <w:b/>
                <w:bCs/>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vertAlign w:val="baseline"/>
                <w:lang w:val="en-US" w:eastAsia="zh-CN" w:bidi="ar-SA"/>
                <w14:textFill>
                  <w14:solidFill>
                    <w14:schemeClr w14:val="tx1"/>
                  </w14:solidFill>
                </w14:textFill>
              </w:rPr>
              <w:t>三、</w:t>
            </w:r>
            <w:r>
              <w:rPr>
                <w:rFonts w:hint="default" w:ascii="仿宋" w:hAnsi="仿宋" w:eastAsia="仿宋" w:cs="仿宋"/>
                <w:b/>
                <w:bCs/>
                <w:color w:val="000000" w:themeColor="text1"/>
                <w:kern w:val="2"/>
                <w:sz w:val="24"/>
                <w:szCs w:val="24"/>
                <w:vertAlign w:val="baseline"/>
                <w:lang w:val="en-US" w:eastAsia="zh-CN" w:bidi="ar-SA"/>
                <w14:textFill>
                  <w14:solidFill>
                    <w14:schemeClr w14:val="tx1"/>
                  </w14:solidFill>
                </w14:textFill>
              </w:rPr>
              <w:t>售后服务方案</w:t>
            </w:r>
            <w:r>
              <w:rPr>
                <w:rFonts w:hint="eastAsia" w:ascii="仿宋" w:hAnsi="仿宋" w:eastAsia="仿宋" w:cs="仿宋"/>
                <w:b/>
                <w:bCs/>
                <w:color w:val="000000" w:themeColor="text1"/>
                <w:kern w:val="2"/>
                <w:sz w:val="24"/>
                <w:szCs w:val="24"/>
                <w:vertAlign w:val="baseline"/>
                <w:lang w:val="en-US" w:eastAsia="zh-CN" w:bidi="ar-SA"/>
                <w14:textFill>
                  <w14:solidFill>
                    <w14:schemeClr w14:val="tx1"/>
                  </w14:solidFill>
                </w14:textFill>
              </w:rPr>
              <w:t>（15分）</w:t>
            </w:r>
          </w:p>
          <w:p w14:paraId="20FBA18F">
            <w:pPr>
              <w:keepNext w:val="0"/>
              <w:keepLines w:val="0"/>
              <w:numPr>
                <w:ilvl w:val="0"/>
                <w:numId w:val="0"/>
              </w:numPr>
              <w:suppressLineNumbers w:val="0"/>
              <w:spacing w:before="0" w:beforeAutospacing="0" w:after="0" w:afterAutospacing="0" w:line="360" w:lineRule="auto"/>
              <w:ind w:left="0" w:leftChars="0" w:right="0"/>
              <w:jc w:val="both"/>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针对本项目所涉及的服务内容拟定</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售后</w:t>
            </w:r>
            <w:r>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服务方案。</w:t>
            </w:r>
          </w:p>
          <w:p w14:paraId="6B3DAF33">
            <w:pPr>
              <w:keepNext w:val="0"/>
              <w:keepLines w:val="0"/>
              <w:suppressLineNumbers w:val="0"/>
              <w:spacing w:before="0" w:beforeAutospacing="0" w:after="0" w:afterAutospacing="0" w:line="360" w:lineRule="auto"/>
              <w:ind w:left="0" w:right="0"/>
              <w:jc w:val="both"/>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1.</w:t>
            </w:r>
            <w:r>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售后方案满足项目要求，保障措施可行性、安全性、针对性强得</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15</w:t>
            </w:r>
            <w:r>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分；</w:t>
            </w:r>
          </w:p>
          <w:p w14:paraId="31382B0F">
            <w:pPr>
              <w:keepNext w:val="0"/>
              <w:keepLines w:val="0"/>
              <w:suppressLineNumbers w:val="0"/>
              <w:spacing w:before="0" w:beforeAutospacing="0" w:after="0" w:afterAutospacing="0" w:line="360" w:lineRule="auto"/>
              <w:ind w:left="0" w:right="0"/>
              <w:jc w:val="both"/>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2.</w:t>
            </w:r>
            <w:r>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售后方案</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基本</w:t>
            </w:r>
            <w:r>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满足项目要求，保障措施</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基本</w:t>
            </w:r>
            <w:r>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具备可行性、安全性得</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12</w:t>
            </w:r>
            <w:r>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分；</w:t>
            </w:r>
          </w:p>
          <w:p w14:paraId="5E80CF53">
            <w:pPr>
              <w:keepNext w:val="0"/>
              <w:keepLines w:val="0"/>
              <w:suppressLineNumbers w:val="0"/>
              <w:spacing w:before="0" w:beforeAutospacing="0" w:after="0" w:afterAutospacing="0" w:line="360" w:lineRule="auto"/>
              <w:ind w:left="0" w:right="0"/>
              <w:jc w:val="both"/>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3.售后方案基本满足项目要求，得10分。</w:t>
            </w:r>
          </w:p>
          <w:p w14:paraId="4A071C3C">
            <w:pPr>
              <w:pStyle w:val="2"/>
              <w:rPr>
                <w:rFonts w:hint="default"/>
                <w:lang w:val="en-US" w:eastAsia="zh-CN"/>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4.</w:t>
            </w:r>
            <w:r>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售后方案不满足项目要求或未提供不得分</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w:t>
            </w:r>
          </w:p>
        </w:tc>
      </w:tr>
      <w:tr w14:paraId="2FC0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6" w:type="dxa"/>
            <w:vMerge w:val="continue"/>
            <w:tcBorders>
              <w:left w:val="single" w:color="000000" w:sz="4" w:space="0"/>
              <w:bottom w:val="single" w:color="000000" w:sz="4" w:space="0"/>
              <w:right w:val="single" w:color="000000" w:sz="4" w:space="0"/>
            </w:tcBorders>
            <w:shd w:val="clear" w:color="auto" w:fill="auto"/>
            <w:vAlign w:val="center"/>
          </w:tcPr>
          <w:p w14:paraId="341405AF">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8"/>
                <w:szCs w:val="28"/>
                <w:highlight w:val="none"/>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E359">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8"/>
                <w:szCs w:val="28"/>
                <w:highlight w:val="none"/>
                <w:u w:val="none"/>
                <w:lang w:val="en-US"/>
              </w:rPr>
            </w:pPr>
            <w:r>
              <w:rPr>
                <w:rFonts w:hint="eastAsia" w:ascii="仿宋" w:hAnsi="仿宋" w:eastAsia="仿宋" w:cs="仿宋"/>
                <w:b w:val="0"/>
                <w:bCs w:val="0"/>
                <w:sz w:val="24"/>
                <w:szCs w:val="24"/>
                <w:vertAlign w:val="baseline"/>
                <w:lang w:val="en-US" w:eastAsia="zh-CN"/>
              </w:rPr>
              <w:t>履约能力（35分）</w:t>
            </w:r>
          </w:p>
        </w:tc>
        <w:tc>
          <w:tcPr>
            <w:tcW w:w="7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84A8">
            <w:pPr>
              <w:keepNext w:val="0"/>
              <w:keepLines w:val="0"/>
              <w:suppressLineNumbers w:val="0"/>
              <w:spacing w:before="0" w:beforeAutospacing="0" w:after="0" w:afterAutospacing="0" w:line="360" w:lineRule="auto"/>
              <w:ind w:left="0" w:right="0"/>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一、供应商综合资质（12分）</w:t>
            </w:r>
          </w:p>
          <w:p w14:paraId="69A9D8A7">
            <w:pPr>
              <w:keepNext w:val="0"/>
              <w:keepLines w:val="0"/>
              <w:suppressLineNumbers w:val="0"/>
              <w:spacing w:before="0" w:beforeAutospacing="0" w:after="0" w:afterAutospacing="0" w:line="360" w:lineRule="auto"/>
              <w:ind w:left="0" w:right="0"/>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1、供应商具备有效的ISO9001质量管理体系认证证书、ISO45001职业健康安全管理体系认证和ISO14001环境管理体系认证。每提供一个符合要求的资质得3分，满分9分。</w:t>
            </w:r>
          </w:p>
          <w:p w14:paraId="53B1182A">
            <w:pPr>
              <w:keepNext w:val="0"/>
              <w:keepLines w:val="0"/>
              <w:suppressLineNumbers w:val="0"/>
              <w:spacing w:before="0" w:beforeAutospacing="0" w:after="0" w:afterAutospacing="0" w:line="360" w:lineRule="auto"/>
              <w:ind w:left="0" w:right="0"/>
              <w:jc w:val="both"/>
              <w:rPr>
                <w:rFonts w:hint="eastAsia"/>
                <w:lang w:val="en-US" w:eastAsia="zh-CN"/>
              </w:rPr>
            </w:pPr>
            <w:r>
              <w:rPr>
                <w:rFonts w:hint="eastAsia" w:ascii="仿宋" w:hAnsi="仿宋" w:eastAsia="仿宋" w:cs="仿宋"/>
                <w:b/>
                <w:bCs/>
                <w:sz w:val="24"/>
                <w:szCs w:val="24"/>
                <w:vertAlign w:val="baseline"/>
                <w:lang w:val="en-US" w:eastAsia="zh-CN"/>
              </w:rPr>
              <w:t>注：提供证书扫描件及全国认证认可信息公共服务平台网站（cx.cnca.cn）证书信息查询结果截图，未提供或提供不全的该证不予认定。</w:t>
            </w:r>
          </w:p>
          <w:p w14:paraId="0DA8B902">
            <w:pPr>
              <w:pStyle w:val="2"/>
              <w:numPr>
                <w:ilvl w:val="0"/>
                <w:numId w:val="1"/>
              </w:numP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供应商同时具备国家科技型中小企业和创新型中小企业资质的，得3分。</w:t>
            </w:r>
          </w:p>
          <w:p w14:paraId="3E4CB68C">
            <w:pPr>
              <w:keepNext w:val="0"/>
              <w:keepLines w:val="0"/>
              <w:suppressLineNumbers w:val="0"/>
              <w:spacing w:before="0" w:beforeAutospacing="0" w:after="0" w:afterAutospacing="0" w:line="360" w:lineRule="auto"/>
              <w:ind w:left="0" w:right="0"/>
              <w:jc w:val="both"/>
              <w:rPr>
                <w:rFonts w:hint="default"/>
                <w:lang w:val="en-US" w:eastAsia="zh-CN"/>
              </w:rPr>
            </w:pPr>
            <w:r>
              <w:rPr>
                <w:rFonts w:hint="eastAsia" w:ascii="仿宋" w:hAnsi="仿宋" w:eastAsia="仿宋" w:cs="仿宋"/>
                <w:b/>
                <w:bCs/>
                <w:sz w:val="24"/>
                <w:szCs w:val="24"/>
                <w:vertAlign w:val="baseline"/>
                <w:lang w:val="en-US" w:eastAsia="zh-CN"/>
              </w:rPr>
              <w:t>注：提供资质扫描件及资质信息查询结果截图，未提供或提供不全的该证不予认定。</w:t>
            </w:r>
          </w:p>
          <w:p w14:paraId="2654A9EB">
            <w:pPr>
              <w:keepNext w:val="0"/>
              <w:keepLines w:val="0"/>
              <w:suppressLineNumbers w:val="0"/>
              <w:spacing w:before="0" w:beforeAutospacing="0" w:after="0" w:afterAutospacing="0" w:line="360" w:lineRule="auto"/>
              <w:ind w:left="0" w:right="0"/>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二、供应商业绩（10分）</w:t>
            </w:r>
          </w:p>
          <w:p w14:paraId="2A945C72">
            <w:pPr>
              <w:keepNext w:val="0"/>
              <w:keepLines w:val="0"/>
              <w:suppressLineNumbers w:val="0"/>
              <w:spacing w:before="0" w:beforeAutospacing="0" w:after="0" w:afterAutospacing="0" w:line="360" w:lineRule="auto"/>
              <w:ind w:left="0" w:right="0"/>
              <w:jc w:val="both"/>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1、自2022年1月1日以来（以合同签订时间为准），供应商承担过宿州市（含四县一区）的软件和信息技术服务业高新技术企业认定辅导成功项目，每提供一个符合要求的业绩得2分，满分10分。</w:t>
            </w:r>
          </w:p>
          <w:p w14:paraId="00E4E1AD">
            <w:pPr>
              <w:keepNext w:val="0"/>
              <w:keepLines w:val="0"/>
              <w:suppressLineNumbers w:val="0"/>
              <w:spacing w:before="0" w:beforeAutospacing="0" w:after="0" w:afterAutospacing="0" w:line="360" w:lineRule="auto"/>
              <w:ind w:left="0" w:right="0"/>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注：响应文件中须提供业绩合同扫描件、业绩证明发票、企业高企认定证明，业绩合同须体现评审内容，不满足要求或难以证明是否满足要求的业绩须另附业主证明材料扫描件。</w:t>
            </w:r>
          </w:p>
          <w:p w14:paraId="3CE6B90A">
            <w:pPr>
              <w:keepNext w:val="0"/>
              <w:keepLines w:val="0"/>
              <w:numPr>
                <w:ilvl w:val="0"/>
                <w:numId w:val="2"/>
              </w:numPr>
              <w:suppressLineNumbers w:val="0"/>
              <w:spacing w:before="0" w:beforeAutospacing="0" w:after="0" w:afterAutospacing="0" w:line="360" w:lineRule="auto"/>
              <w:ind w:left="0" w:right="0"/>
              <w:jc w:val="both"/>
              <w:rPr>
                <w:rFonts w:hint="eastAsia" w:ascii="仿宋" w:hAnsi="仿宋" w:eastAsia="仿宋" w:cs="仿宋"/>
                <w:b/>
                <w:bCs/>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vertAlign w:val="baseline"/>
                <w:lang w:val="en-US" w:eastAsia="zh-CN" w:bidi="ar-SA"/>
                <w14:textFill>
                  <w14:solidFill>
                    <w14:schemeClr w14:val="tx1"/>
                  </w14:solidFill>
                </w14:textFill>
              </w:rPr>
              <w:t>团队人员配置（8分）</w:t>
            </w:r>
          </w:p>
          <w:p w14:paraId="1C875E1B">
            <w:pPr>
              <w:pStyle w:val="2"/>
              <w:numPr>
                <w:ilvl w:val="0"/>
                <w:numId w:val="0"/>
              </w:numP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1、团队负责人</w:t>
            </w:r>
            <w:bookmarkStart w:id="0" w:name="_GoBack"/>
            <w:bookmarkEnd w:id="0"/>
            <w:r>
              <w:rPr>
                <w:rFonts w:hint="eastAsia" w:ascii="仿宋" w:hAnsi="仿宋" w:eastAsia="仿宋" w:cs="仿宋"/>
                <w:b w:val="0"/>
                <w:bCs w:val="0"/>
                <w:kern w:val="2"/>
                <w:sz w:val="24"/>
                <w:szCs w:val="24"/>
                <w:vertAlign w:val="baseline"/>
                <w:lang w:val="en-US" w:eastAsia="zh-CN" w:bidi="ar-SA"/>
              </w:rPr>
              <w:t>具有高级科技咨询师证书的，得4分；</w:t>
            </w:r>
          </w:p>
          <w:p w14:paraId="338EF082">
            <w:pPr>
              <w:numPr>
                <w:ilvl w:val="0"/>
                <w:numId w:val="0"/>
              </w:numPr>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2、团队成员具有</w:t>
            </w:r>
            <w:r>
              <w:rPr>
                <w:rFonts w:hint="eastAsia" w:ascii="仿宋" w:hAnsi="仿宋" w:eastAsia="仿宋" w:cs="仿宋"/>
                <w:b w:val="0"/>
                <w:bCs w:val="0"/>
                <w:kern w:val="2"/>
                <w:sz w:val="24"/>
                <w:szCs w:val="24"/>
                <w:highlight w:val="none"/>
                <w:vertAlign w:val="baseline"/>
                <w:lang w:val="en-US" w:eastAsia="zh-CN" w:bidi="ar-SA"/>
              </w:rPr>
              <w:t>中级及以上技术经理人资格证书</w:t>
            </w:r>
            <w:r>
              <w:rPr>
                <w:rFonts w:hint="eastAsia" w:ascii="仿宋" w:hAnsi="仿宋" w:eastAsia="仿宋" w:cs="仿宋"/>
                <w:b w:val="0"/>
                <w:bCs w:val="0"/>
                <w:kern w:val="2"/>
                <w:sz w:val="24"/>
                <w:szCs w:val="24"/>
                <w:vertAlign w:val="baseline"/>
                <w:lang w:val="en-US" w:eastAsia="zh-CN" w:bidi="ar-SA"/>
              </w:rPr>
              <w:t>的，得2分；</w:t>
            </w:r>
          </w:p>
          <w:p w14:paraId="27ECAB73">
            <w:pPr>
              <w:keepNext w:val="0"/>
              <w:keepLines w:val="0"/>
              <w:numPr>
                <w:ilvl w:val="0"/>
                <w:numId w:val="0"/>
              </w:numPr>
              <w:suppressLineNumbers w:val="0"/>
              <w:spacing w:before="0" w:beforeAutospacing="0" w:after="0" w:afterAutospacing="0" w:line="360" w:lineRule="auto"/>
              <w:ind w:right="0" w:rightChars="0"/>
              <w:jc w:val="both"/>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3、团队成员具有专利代理师资格证书的，得2分；</w:t>
            </w:r>
          </w:p>
          <w:p w14:paraId="6F2A5486">
            <w:pPr>
              <w:keepNext w:val="0"/>
              <w:keepLines w:val="0"/>
              <w:numPr>
                <w:ilvl w:val="0"/>
                <w:numId w:val="0"/>
              </w:numPr>
              <w:suppressLineNumbers w:val="0"/>
              <w:spacing w:before="0" w:beforeAutospacing="0" w:after="0" w:afterAutospacing="0" w:line="360" w:lineRule="auto"/>
              <w:ind w:right="0" w:rightChars="0"/>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注：投标文件中提供以上人员相应的证书（或能力证明）扫描件，同时提供投标人为上述人员缴纳近三个月的社保证明材料。</w:t>
            </w:r>
          </w:p>
          <w:p w14:paraId="0131376F">
            <w:pPr>
              <w:keepNext w:val="0"/>
              <w:keepLines w:val="0"/>
              <w:numPr>
                <w:ilvl w:val="0"/>
                <w:numId w:val="0"/>
              </w:numPr>
              <w:suppressLineNumbers w:val="0"/>
              <w:spacing w:before="0" w:beforeAutospacing="0" w:after="0" w:afterAutospacing="0" w:line="360" w:lineRule="auto"/>
              <w:ind w:right="0" w:rightChars="0"/>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四、软件著作权登记（5分）</w:t>
            </w:r>
          </w:p>
          <w:p w14:paraId="52620125">
            <w:pPr>
              <w:keepNext w:val="0"/>
              <w:keepLines w:val="0"/>
              <w:numPr>
                <w:ilvl w:val="0"/>
                <w:numId w:val="3"/>
              </w:numPr>
              <w:suppressLineNumbers w:val="0"/>
              <w:spacing w:before="0" w:beforeAutospacing="0" w:after="0" w:afterAutospacing="0" w:line="360" w:lineRule="auto"/>
              <w:ind w:leftChars="0" w:right="0" w:rightChars="0"/>
              <w:jc w:val="both"/>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供应商提供承诺书，承诺提供项目开发源代码，并配合申请完成软件著作权登记证书的得5分。</w:t>
            </w:r>
          </w:p>
          <w:p w14:paraId="20C94706">
            <w:pPr>
              <w:keepNext w:val="0"/>
              <w:keepLines w:val="0"/>
              <w:widowControl/>
              <w:suppressLineNumbers w:val="0"/>
              <w:jc w:val="both"/>
              <w:textAlignment w:val="center"/>
              <w:rPr>
                <w:rFonts w:hint="default" w:ascii="Times New Roman" w:hAnsi="Times New Roman" w:eastAsia="方正仿宋简体" w:cs="Times New Roman"/>
                <w:i w:val="0"/>
                <w:iCs w:val="0"/>
                <w:color w:val="auto"/>
                <w:sz w:val="28"/>
                <w:szCs w:val="28"/>
                <w:highlight w:val="none"/>
                <w:u w:val="none"/>
              </w:rPr>
            </w:pPr>
            <w:r>
              <w:rPr>
                <w:rFonts w:hint="eastAsia" w:ascii="仿宋" w:hAnsi="仿宋" w:eastAsia="仿宋" w:cs="仿宋"/>
                <w:b/>
                <w:bCs/>
                <w:color w:val="000000" w:themeColor="text1"/>
                <w:kern w:val="2"/>
                <w:sz w:val="24"/>
                <w:szCs w:val="24"/>
                <w:vertAlign w:val="baseline"/>
                <w:lang w:val="en-US" w:eastAsia="zh-CN" w:bidi="ar-SA"/>
                <w14:textFill>
                  <w14:solidFill>
                    <w14:schemeClr w14:val="tx1"/>
                  </w14:solidFill>
                </w14:textFill>
              </w:rPr>
              <w:t>注：未提供承诺书或提供承诺书不满足要求的不得分。</w:t>
            </w:r>
          </w:p>
        </w:tc>
      </w:tr>
      <w:tr w14:paraId="0E92E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76" w:type="dxa"/>
            <w:vMerge w:val="restart"/>
            <w:tcBorders>
              <w:top w:val="single" w:color="000000" w:sz="4" w:space="0"/>
              <w:left w:val="single" w:color="000000" w:sz="4" w:space="0"/>
              <w:right w:val="single" w:color="000000" w:sz="4" w:space="0"/>
            </w:tcBorders>
            <w:shd w:val="clear" w:color="auto" w:fill="auto"/>
            <w:vAlign w:val="center"/>
          </w:tcPr>
          <w:p w14:paraId="7D68236F">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商务分（10分）</w:t>
            </w:r>
          </w:p>
        </w:tc>
        <w:tc>
          <w:tcPr>
            <w:tcW w:w="1216" w:type="dxa"/>
            <w:vMerge w:val="restart"/>
            <w:tcBorders>
              <w:top w:val="single" w:color="000000" w:sz="4" w:space="0"/>
              <w:left w:val="single" w:color="000000" w:sz="4" w:space="0"/>
              <w:right w:val="single" w:color="000000" w:sz="4" w:space="0"/>
            </w:tcBorders>
            <w:shd w:val="clear" w:color="auto" w:fill="auto"/>
            <w:vAlign w:val="center"/>
          </w:tcPr>
          <w:p w14:paraId="171AB91A">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价格</w:t>
            </w:r>
            <w:r>
              <w:rPr>
                <w:rFonts w:hint="default" w:ascii="仿宋" w:hAnsi="仿宋" w:eastAsia="仿宋" w:cs="仿宋"/>
                <w:b w:val="0"/>
                <w:bCs w:val="0"/>
                <w:sz w:val="24"/>
                <w:szCs w:val="24"/>
                <w:vertAlign w:val="baseline"/>
                <w:lang w:val="en-US" w:eastAsia="zh-CN"/>
              </w:rPr>
              <w:t>（</w:t>
            </w:r>
            <w:r>
              <w:rPr>
                <w:rFonts w:hint="eastAsia" w:ascii="仿宋" w:hAnsi="仿宋" w:eastAsia="仿宋" w:cs="仿宋"/>
                <w:b w:val="0"/>
                <w:bCs w:val="0"/>
                <w:sz w:val="24"/>
                <w:szCs w:val="24"/>
                <w:vertAlign w:val="baseline"/>
                <w:lang w:val="en-US" w:eastAsia="zh-CN"/>
              </w:rPr>
              <w:t>10</w:t>
            </w:r>
            <w:r>
              <w:rPr>
                <w:rFonts w:hint="default" w:ascii="仿宋" w:hAnsi="仿宋" w:eastAsia="仿宋" w:cs="仿宋"/>
                <w:b w:val="0"/>
                <w:bCs w:val="0"/>
                <w:sz w:val="24"/>
                <w:szCs w:val="24"/>
                <w:vertAlign w:val="baseline"/>
                <w:lang w:val="en-US" w:eastAsia="zh-CN"/>
              </w:rPr>
              <w:t>分）</w:t>
            </w:r>
          </w:p>
        </w:tc>
        <w:tc>
          <w:tcPr>
            <w:tcW w:w="7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210B">
            <w:pPr>
              <w:keepNext w:val="0"/>
              <w:keepLines w:val="0"/>
              <w:suppressLineNumbers w:val="0"/>
              <w:spacing w:before="0" w:beforeAutospacing="0" w:after="0" w:afterAutospacing="0" w:line="360" w:lineRule="auto"/>
              <w:ind w:left="0" w:right="0"/>
              <w:jc w:val="both"/>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t>高新技术企业认定及申报辅导</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 xml:space="preserve">价格经评审满足本文件要求且在预算范围内的投标人的报价中，最低价格为评标基准价格，得满分5分；其他投标人的价格分统一按照下列公式计算： </w:t>
            </w:r>
          </w:p>
          <w:p w14:paraId="5440CCD5">
            <w:pPr>
              <w:keepNext w:val="0"/>
              <w:keepLines w:val="0"/>
              <w:widowControl/>
              <w:suppressLineNumbers w:val="0"/>
              <w:jc w:val="both"/>
              <w:textAlignment w:val="center"/>
              <w:rPr>
                <w:rFonts w:hint="default" w:ascii="Times New Roman" w:hAnsi="Times New Roman" w:eastAsia="方正仿宋简体" w:cs="Times New Roman"/>
                <w:i w:val="0"/>
                <w:iCs w:val="0"/>
                <w:color w:val="auto"/>
                <w:sz w:val="28"/>
                <w:szCs w:val="28"/>
                <w:highlight w:val="none"/>
                <w:u w:val="none"/>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投标报价得分＝（评标基准价/投标报价）×价格权值×100（取小数点后两位）。</w:t>
            </w:r>
          </w:p>
        </w:tc>
      </w:tr>
      <w:tr w14:paraId="278D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76" w:type="dxa"/>
            <w:vMerge w:val="continue"/>
            <w:tcBorders>
              <w:left w:val="single" w:color="000000" w:sz="4" w:space="0"/>
              <w:right w:val="single" w:color="000000" w:sz="4" w:space="0"/>
            </w:tcBorders>
            <w:shd w:val="clear" w:color="auto" w:fill="auto"/>
            <w:vAlign w:val="center"/>
          </w:tcPr>
          <w:p w14:paraId="5A6E0C41">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p>
        </w:tc>
        <w:tc>
          <w:tcPr>
            <w:tcW w:w="1216" w:type="dxa"/>
            <w:vMerge w:val="continue"/>
            <w:tcBorders>
              <w:left w:val="single" w:color="000000" w:sz="4" w:space="0"/>
              <w:right w:val="single" w:color="000000" w:sz="4" w:space="0"/>
            </w:tcBorders>
            <w:shd w:val="clear" w:color="auto" w:fill="auto"/>
            <w:vAlign w:val="center"/>
          </w:tcPr>
          <w:p w14:paraId="15602AB1">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p>
        </w:tc>
        <w:tc>
          <w:tcPr>
            <w:tcW w:w="7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9B4C">
            <w:pPr>
              <w:keepNext w:val="0"/>
              <w:keepLines w:val="0"/>
              <w:suppressLineNumbers w:val="0"/>
              <w:spacing w:before="0" w:beforeAutospacing="0" w:after="0" w:afterAutospacing="0" w:line="360" w:lineRule="auto"/>
              <w:ind w:left="0" w:right="0"/>
              <w:jc w:val="both"/>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 xml:space="preserve">专利（包授权）各投标人所投单价经评审满足本文件要求且在预算范围内的投标人的报价中，最低价格为评标基准价格，得满分2.5分；其他投标人的价格分统一按照下列公式计算： </w:t>
            </w:r>
          </w:p>
          <w:p w14:paraId="7B56555B">
            <w:pPr>
              <w:keepNext w:val="0"/>
              <w:keepLines w:val="0"/>
              <w:widowControl/>
              <w:suppressLineNumbers w:val="0"/>
              <w:jc w:val="both"/>
              <w:textAlignment w:val="cente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投标报价得分＝（评标基准价/投标报价）×价格权值×100（取小数点后两位）。</w:t>
            </w:r>
          </w:p>
        </w:tc>
      </w:tr>
      <w:tr w14:paraId="0C6A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76" w:type="dxa"/>
            <w:vMerge w:val="continue"/>
            <w:tcBorders>
              <w:left w:val="single" w:color="000000" w:sz="4" w:space="0"/>
              <w:bottom w:val="single" w:color="000000" w:sz="4" w:space="0"/>
              <w:right w:val="single" w:color="000000" w:sz="4" w:space="0"/>
            </w:tcBorders>
            <w:shd w:val="clear" w:color="auto" w:fill="auto"/>
            <w:vAlign w:val="center"/>
          </w:tcPr>
          <w:p w14:paraId="6DD22FDF">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p>
        </w:tc>
        <w:tc>
          <w:tcPr>
            <w:tcW w:w="1216" w:type="dxa"/>
            <w:vMerge w:val="continue"/>
            <w:tcBorders>
              <w:left w:val="single" w:color="000000" w:sz="4" w:space="0"/>
              <w:bottom w:val="single" w:color="000000" w:sz="4" w:space="0"/>
              <w:right w:val="single" w:color="000000" w:sz="4" w:space="0"/>
            </w:tcBorders>
            <w:shd w:val="clear" w:color="auto" w:fill="auto"/>
            <w:vAlign w:val="center"/>
          </w:tcPr>
          <w:p w14:paraId="600F25CB">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p>
        </w:tc>
        <w:tc>
          <w:tcPr>
            <w:tcW w:w="7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CF5E">
            <w:pPr>
              <w:keepNext w:val="0"/>
              <w:keepLines w:val="0"/>
              <w:suppressLineNumbers w:val="0"/>
              <w:spacing w:before="0" w:beforeAutospacing="0" w:after="0" w:afterAutospacing="0" w:line="360" w:lineRule="auto"/>
              <w:ind w:left="0" w:right="0"/>
              <w:jc w:val="both"/>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 xml:space="preserve">软件著作权各投标人所投单价经评审满足本文件要求且在预算范围内的投标人的报价中，最低价格为评标基准价格，得满分2.5分；其他投标人的价格分统一按照下列公式计算： </w:t>
            </w:r>
          </w:p>
          <w:p w14:paraId="3E510653">
            <w:pPr>
              <w:keepNext w:val="0"/>
              <w:keepLines w:val="0"/>
              <w:widowControl/>
              <w:suppressLineNumbers w:val="0"/>
              <w:jc w:val="both"/>
              <w:textAlignment w:val="cente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投标报价得分＝（评标基准价/投标报价）×价格权值×100（取小数点后两位）。</w:t>
            </w:r>
          </w:p>
        </w:tc>
      </w:tr>
    </w:tbl>
    <w:p w14:paraId="4E240B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C7FAE"/>
    <w:multiLevelType w:val="singleLevel"/>
    <w:tmpl w:val="935C7FAE"/>
    <w:lvl w:ilvl="0" w:tentative="0">
      <w:start w:val="1"/>
      <w:numFmt w:val="decimal"/>
      <w:suff w:val="nothing"/>
      <w:lvlText w:val="%1、"/>
      <w:lvlJc w:val="left"/>
    </w:lvl>
  </w:abstractNum>
  <w:abstractNum w:abstractNumId="1">
    <w:nsid w:val="A982E9BA"/>
    <w:multiLevelType w:val="singleLevel"/>
    <w:tmpl w:val="A982E9BA"/>
    <w:lvl w:ilvl="0" w:tentative="0">
      <w:start w:val="3"/>
      <w:numFmt w:val="chineseCounting"/>
      <w:suff w:val="nothing"/>
      <w:lvlText w:val="%1、"/>
      <w:lvlJc w:val="left"/>
      <w:rPr>
        <w:rFonts w:hint="eastAsia"/>
      </w:rPr>
    </w:lvl>
  </w:abstractNum>
  <w:abstractNum w:abstractNumId="2">
    <w:nsid w:val="C91C32FE"/>
    <w:multiLevelType w:val="singleLevel"/>
    <w:tmpl w:val="C91C32FE"/>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32A07"/>
    <w:rsid w:val="30B32A07"/>
    <w:rsid w:val="33DA3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首行缩进"/>
    <w:basedOn w:val="1"/>
    <w:next w:val="1"/>
    <w:unhideWhenUsed/>
    <w:qFormat/>
    <w:uiPriority w:val="0"/>
    <w:rPr>
      <w:kern w:val="0"/>
      <w:szCs w:val="20"/>
      <w:lang w:val="zh-CN"/>
    </w:r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Body Text First Indent 2"/>
    <w:basedOn w:val="3"/>
    <w:qFormat/>
    <w:uiPriority w:val="0"/>
    <w:pPr>
      <w:spacing w:line="360" w:lineRule="auto"/>
      <w:ind w:firstLine="200"/>
    </w:pPr>
    <w:rPr>
      <w:rFonts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1407</Words>
  <Characters>1481</Characters>
  <Lines>0</Lines>
  <Paragraphs>0</Paragraphs>
  <TotalTime>1</TotalTime>
  <ScaleCrop>false</ScaleCrop>
  <LinksUpToDate>false</LinksUpToDate>
  <CharactersWithSpaces>1484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2025-12-23T00:58:00Z</dcterms:created>
  <dc:creator>Eternity_SXQ</dc:creator>
  <cp:lastModifiedBy>Eternity_SXQ</cp:lastModifiedBy>
  <dcterms:modified xsi:type="dcterms:W3CDTF">2025-12-23T01:02:37Z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0513884CE93D4373BE7B7A6F528E3438_11</vt:lpwstr>
  </property>
  <property fmtid="{D5CDD505-2E9C-101B-9397-08002B2CF9AE}" pid="4" name="KSOTemplateDocerSaveRecord">
    <vt:lpwstr>eyJoZGlkIjoiYzBmMDA5NjdlODg2MTQ3MjE2NmQwMzE2YTZmZWEyYTkiLCJ1c2VySWQiOiIyNDM0MjYzODQifQ==</vt:lpwstr>
  </property>
</Properties>
</file>