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0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053C1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宿州市工业互联网平台数字化软件服务包集中采选申请报告</w:t>
      </w:r>
    </w:p>
    <w:p w14:paraId="5EE155A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F4F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软件</w:t>
      </w:r>
      <w:r>
        <w:rPr>
          <w:rFonts w:hint="default" w:ascii="Times New Roman" w:hAnsi="Times New Roman" w:eastAsia="黑体" w:cs="Times New Roman"/>
          <w:sz w:val="32"/>
          <w:szCs w:val="32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供应</w:t>
      </w:r>
      <w:r>
        <w:rPr>
          <w:rFonts w:hint="default" w:ascii="Times New Roman" w:hAnsi="Times New Roman" w:eastAsia="黑体" w:cs="Times New Roman"/>
          <w:sz w:val="32"/>
          <w:szCs w:val="32"/>
        </w:rPr>
        <w:t>商基本情况</w:t>
      </w:r>
    </w:p>
    <w:p w14:paraId="290A5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单位基本情况、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产品等。</w:t>
      </w:r>
    </w:p>
    <w:p w14:paraId="515791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-10" w:leftChars="0" w:firstLine="64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申报软件产品情况</w:t>
      </w:r>
    </w:p>
    <w:p w14:paraId="7D45CE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国内外发展现状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65D0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产品应用场景和解决痛点、解决方案；</w:t>
      </w:r>
    </w:p>
    <w:p w14:paraId="60BB1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产品市场应用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 w14:paraId="53F80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用户名称、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方式，企业数字化转型应用场景的建设内容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经济效益和社会效益情况等。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服务供应商在安徽省本地运维服务情况。</w:t>
      </w:r>
    </w:p>
    <w:p w14:paraId="00EE73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四、产品创新和推广计划</w:t>
      </w:r>
    </w:p>
    <w:p w14:paraId="51F5A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产品下一步创新升级、推广应用计划目标等。</w:t>
      </w:r>
    </w:p>
    <w:p w14:paraId="03277C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189FB"/>
    <w:multiLevelType w:val="singleLevel"/>
    <w:tmpl w:val="796189FB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2025-08-07T08:29:45Z</dcterms:created>
  <dc:creator>Administrator</dc:creator>
  <cp:lastModifiedBy>sunxy</cp:lastModifiedBy>
  <dcterms:modified xsi:type="dcterms:W3CDTF">2025-08-07T08:30:03Z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BB2810F31AD74B90ADA59510E8F01AC1_12</vt:lpwstr>
  </property>
</Properties>
</file>